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C4A" w:rsidRPr="00774F90" w:rsidRDefault="00CB6C4A" w:rsidP="00CB6C4A">
      <w:pPr>
        <w:pStyle w:val="Overskrift1"/>
        <w:jc w:val="left"/>
        <w:rPr>
          <w:sz w:val="40"/>
          <w:szCs w:val="40"/>
        </w:rPr>
      </w:pPr>
      <w:bookmarkStart w:id="0" w:name="_Toc427063995"/>
      <w:r w:rsidRPr="00774F90">
        <w:rPr>
          <w:sz w:val="40"/>
          <w:szCs w:val="40"/>
        </w:rPr>
        <w:t>STASJONSLÆRING</w:t>
      </w:r>
      <w:bookmarkEnd w:id="0"/>
    </w:p>
    <w:p w:rsidR="00CB6C4A" w:rsidRPr="00A67521" w:rsidRDefault="00CB6C4A" w:rsidP="00CB6C4A">
      <w:pPr>
        <w:rPr>
          <w:rFonts w:ascii="Comic Sans MS" w:hAnsi="Comic Sans MS"/>
          <w:sz w:val="20"/>
        </w:rPr>
      </w:pPr>
    </w:p>
    <w:p w:rsidR="00CB6C4A" w:rsidRDefault="00CB6C4A" w:rsidP="00CB6C4A">
      <w:pPr>
        <w:spacing w:line="360" w:lineRule="auto"/>
        <w:rPr>
          <w:rFonts w:ascii="Comic Sans MS" w:hAnsi="Comic Sans MS"/>
          <w:sz w:val="20"/>
          <w:szCs w:val="20"/>
        </w:rPr>
      </w:pPr>
    </w:p>
    <w:p w:rsidR="00CB6C4A" w:rsidRPr="00E619E2" w:rsidRDefault="00CB6C4A" w:rsidP="00CB6C4A">
      <w:pPr>
        <w:spacing w:line="360" w:lineRule="auto"/>
        <w:rPr>
          <w:rFonts w:ascii="Comic Sans MS" w:hAnsi="Comic Sans MS"/>
          <w:sz w:val="20"/>
          <w:szCs w:val="20"/>
        </w:rPr>
      </w:pPr>
      <w:bookmarkStart w:id="1" w:name="_GoBack"/>
      <w:bookmarkEnd w:id="1"/>
      <w:r w:rsidRPr="00E619E2">
        <w:rPr>
          <w:rFonts w:ascii="Comic Sans MS" w:hAnsi="Comic Sans MS"/>
          <w:sz w:val="20"/>
          <w:szCs w:val="20"/>
        </w:rPr>
        <w:t xml:space="preserve">Stasjonslæring ved Buggeland skole er organisert slik at mindre elevgrupper rullerer på ulike læringsaktiviteter innenfor et gitt tidsrom. Vi vil utvikle gruppene slik at de er delt inn etter ELEVENES NÆRMESTE UTVIKLINGSSONE. Vi tar utgangspunkt i </w:t>
      </w:r>
      <w:proofErr w:type="spellStart"/>
      <w:r w:rsidRPr="00E619E2">
        <w:rPr>
          <w:rFonts w:ascii="Comic Sans MS" w:hAnsi="Comic Sans MS"/>
          <w:sz w:val="20"/>
          <w:szCs w:val="20"/>
        </w:rPr>
        <w:t>Vygotsky</w:t>
      </w:r>
      <w:proofErr w:type="spellEnd"/>
      <w:r w:rsidRPr="00E619E2">
        <w:rPr>
          <w:rFonts w:ascii="Comic Sans MS" w:hAnsi="Comic Sans MS"/>
          <w:sz w:val="20"/>
          <w:szCs w:val="20"/>
        </w:rPr>
        <w:t xml:space="preserve"> sin teori om at barn lærer </w:t>
      </w:r>
      <w:proofErr w:type="gramStart"/>
      <w:r w:rsidRPr="00E619E2">
        <w:rPr>
          <w:rFonts w:ascii="Comic Sans MS" w:hAnsi="Comic Sans MS"/>
          <w:sz w:val="20"/>
          <w:szCs w:val="20"/>
        </w:rPr>
        <w:t>best ”i</w:t>
      </w:r>
      <w:proofErr w:type="gramEnd"/>
      <w:r w:rsidRPr="00E619E2">
        <w:rPr>
          <w:rFonts w:ascii="Comic Sans MS" w:hAnsi="Comic Sans MS"/>
          <w:sz w:val="20"/>
          <w:szCs w:val="20"/>
        </w:rPr>
        <w:t xml:space="preserve"> området” mellom det eleven kan og det eleven ”står for tur” til å lære.</w:t>
      </w:r>
    </w:p>
    <w:p w:rsidR="00CB6C4A" w:rsidRDefault="00CB6C4A" w:rsidP="00CB6C4A">
      <w:pPr>
        <w:spacing w:line="360" w:lineRule="auto"/>
        <w:rPr>
          <w:rFonts w:ascii="Comic Sans MS" w:hAnsi="Comic Sans MS"/>
          <w:sz w:val="20"/>
          <w:szCs w:val="20"/>
        </w:rPr>
      </w:pPr>
      <w:r w:rsidRPr="00C6554C">
        <w:rPr>
          <w:rFonts w:ascii="Comic Sans MS" w:hAnsi="Comic Sans MS"/>
          <w:noProof/>
          <w:sz w:val="20"/>
          <w:szCs w:val="20"/>
        </w:rPr>
        <mc:AlternateContent>
          <mc:Choice Requires="wps">
            <w:drawing>
              <wp:anchor distT="45720" distB="45720" distL="114300" distR="114300" simplePos="0" relativeHeight="251659264" behindDoc="0" locked="0" layoutInCell="1" allowOverlap="1" wp14:anchorId="315EA432" wp14:editId="16CDEB68">
                <wp:simplePos x="0" y="0"/>
                <wp:positionH relativeFrom="column">
                  <wp:posOffset>2683510</wp:posOffset>
                </wp:positionH>
                <wp:positionV relativeFrom="paragraph">
                  <wp:posOffset>123825</wp:posOffset>
                </wp:positionV>
                <wp:extent cx="2865120" cy="1566545"/>
                <wp:effectExtent l="0" t="0" r="0" b="0"/>
                <wp:wrapSquare wrapText="bothSides"/>
                <wp:docPr id="23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1566545"/>
                        </a:xfrm>
                        <a:prstGeom prst="rect">
                          <a:avLst/>
                        </a:prstGeom>
                        <a:solidFill>
                          <a:srgbClr val="FFFFFF"/>
                        </a:solidFill>
                        <a:ln w="9525">
                          <a:noFill/>
                          <a:miter lim="800000"/>
                          <a:headEnd/>
                          <a:tailEnd/>
                        </a:ln>
                      </wps:spPr>
                      <wps:txbx>
                        <w:txbxContent>
                          <w:p w:rsidR="00CB6C4A" w:rsidRDefault="00CB6C4A" w:rsidP="00CB6C4A">
                            <w:r w:rsidRPr="00C6554C">
                              <w:rPr>
                                <w:noProof/>
                              </w:rPr>
                              <w:drawing>
                                <wp:inline distT="0" distB="0" distL="0" distR="0" wp14:anchorId="00DE3F66" wp14:editId="6932CB26">
                                  <wp:extent cx="2672622" cy="1469136"/>
                                  <wp:effectExtent l="0" t="0" r="0" b="0"/>
                                  <wp:docPr id="238" name="Bilde 238" descr="T:\Buggeland Skole\Kontor\Bilder\2015-2016\Bilder til håndbok og utviklingsplan\reduserte\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Buggeland Skole\Kontor\Bilder\2015-2016\Bilder til håndbok og utviklingsplan\reduserte\26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4585" cy="1470215"/>
                                          </a:xfrm>
                                          <a:prstGeom prst="ellipse">
                                            <a:avLst/>
                                          </a:prstGeom>
                                          <a:ln>
                                            <a:noFill/>
                                          </a:ln>
                                          <a:effectLst>
                                            <a:softEdge rad="112500"/>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EA432" id="_x0000_t202" coordsize="21600,21600" o:spt="202" path="m,l,21600r21600,l21600,xe">
                <v:stroke joinstyle="miter"/>
                <v:path gradientshapeok="t" o:connecttype="rect"/>
              </v:shapetype>
              <v:shape id="Tekstboks 2" o:spid="_x0000_s1026" type="#_x0000_t202" style="position:absolute;margin-left:211.3pt;margin-top:9.75pt;width:225.6pt;height:12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" stroked="f">
                <v:textbox>
                  <w:txbxContent>
                    <w:p w:rsidR="00CB6C4A" w:rsidRDefault="00CB6C4A" w:rsidP="00CB6C4A">
                      <w:r w:rsidRPr="00C6554C">
                        <w:rPr>
                          <w:noProof/>
                        </w:rPr>
                        <w:drawing>
                          <wp:inline distT="0" distB="0" distL="0" distR="0" wp14:anchorId="00DE3F66" wp14:editId="6932CB26">
                            <wp:extent cx="2672622" cy="1469136"/>
                            <wp:effectExtent l="0" t="0" r="0" b="0"/>
                            <wp:docPr id="238" name="Bilde 238" descr="T:\Buggeland Skole\Kontor\Bilder\2015-2016\Bilder til håndbok og utviklingsplan\reduserte\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Buggeland Skole\Kontor\Bilder\2015-2016\Bilder til håndbok og utviklingsplan\reduserte\26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4585" cy="1470215"/>
                                    </a:xfrm>
                                    <a:prstGeom prst="ellipse">
                                      <a:avLst/>
                                    </a:prstGeom>
                                    <a:ln>
                                      <a:noFill/>
                                    </a:ln>
                                    <a:effectLst>
                                      <a:softEdge rad="112500"/>
                                    </a:effectLst>
                                  </pic:spPr>
                                </pic:pic>
                              </a:graphicData>
                            </a:graphic>
                          </wp:inline>
                        </w:drawing>
                      </w:r>
                    </w:p>
                  </w:txbxContent>
                </v:textbox>
                <w10:wrap type="square"/>
              </v:shape>
            </w:pict>
          </mc:Fallback>
        </mc:AlternateContent>
      </w:r>
    </w:p>
    <w:p w:rsidR="00CB6C4A" w:rsidRDefault="00CB6C4A" w:rsidP="00CB6C4A">
      <w:pPr>
        <w:spacing w:line="360" w:lineRule="auto"/>
        <w:rPr>
          <w:rFonts w:ascii="Comic Sans MS" w:hAnsi="Comic Sans MS"/>
          <w:sz w:val="20"/>
          <w:szCs w:val="20"/>
        </w:rPr>
      </w:pPr>
    </w:p>
    <w:p w:rsidR="00CB6C4A" w:rsidRPr="00E619E2" w:rsidRDefault="00CB6C4A" w:rsidP="00CB6C4A">
      <w:pPr>
        <w:spacing w:line="360" w:lineRule="auto"/>
        <w:rPr>
          <w:rFonts w:ascii="Comic Sans MS" w:hAnsi="Comic Sans MS"/>
          <w:sz w:val="20"/>
          <w:szCs w:val="20"/>
        </w:rPr>
      </w:pPr>
      <w:r w:rsidRPr="00E619E2">
        <w:rPr>
          <w:rFonts w:ascii="Comic Sans MS" w:hAnsi="Comic Sans MS"/>
          <w:sz w:val="20"/>
          <w:szCs w:val="20"/>
        </w:rPr>
        <w:t xml:space="preserve">Stasjonene vi har skal minst inneholde:  </w:t>
      </w:r>
    </w:p>
    <w:p w:rsidR="00CB6C4A" w:rsidRPr="00E619E2" w:rsidRDefault="00CB6C4A" w:rsidP="00CB6C4A">
      <w:pPr>
        <w:numPr>
          <w:ilvl w:val="0"/>
          <w:numId w:val="1"/>
        </w:numPr>
        <w:spacing w:line="360" w:lineRule="auto"/>
        <w:rPr>
          <w:rFonts w:ascii="Comic Sans MS" w:hAnsi="Comic Sans MS"/>
          <w:sz w:val="20"/>
          <w:szCs w:val="20"/>
        </w:rPr>
      </w:pPr>
      <w:r w:rsidRPr="00E619E2">
        <w:rPr>
          <w:rFonts w:ascii="Comic Sans MS" w:hAnsi="Comic Sans MS"/>
          <w:sz w:val="20"/>
          <w:szCs w:val="20"/>
        </w:rPr>
        <w:t>Lærerstyrt stasjon</w:t>
      </w:r>
    </w:p>
    <w:p w:rsidR="00CB6C4A" w:rsidRPr="00E619E2" w:rsidRDefault="00CB6C4A" w:rsidP="00CB6C4A">
      <w:pPr>
        <w:numPr>
          <w:ilvl w:val="0"/>
          <w:numId w:val="1"/>
        </w:numPr>
        <w:spacing w:line="360" w:lineRule="auto"/>
        <w:rPr>
          <w:rFonts w:ascii="Comic Sans MS" w:hAnsi="Comic Sans MS"/>
          <w:sz w:val="20"/>
          <w:szCs w:val="20"/>
        </w:rPr>
      </w:pPr>
      <w:r w:rsidRPr="00E619E2">
        <w:rPr>
          <w:rFonts w:ascii="Comic Sans MS" w:hAnsi="Comic Sans MS"/>
          <w:sz w:val="20"/>
          <w:szCs w:val="20"/>
        </w:rPr>
        <w:t>I KT</w:t>
      </w:r>
    </w:p>
    <w:p w:rsidR="00CB6C4A" w:rsidRPr="00E619E2" w:rsidRDefault="00CB6C4A" w:rsidP="00CB6C4A">
      <w:pPr>
        <w:numPr>
          <w:ilvl w:val="0"/>
          <w:numId w:val="1"/>
        </w:numPr>
        <w:spacing w:line="360" w:lineRule="auto"/>
        <w:rPr>
          <w:rFonts w:ascii="Comic Sans MS" w:hAnsi="Comic Sans MS"/>
          <w:sz w:val="20"/>
          <w:szCs w:val="20"/>
        </w:rPr>
      </w:pPr>
      <w:r>
        <w:rPr>
          <w:rFonts w:ascii="Comic Sans MS" w:hAnsi="Comic Sans MS"/>
          <w:sz w:val="20"/>
          <w:szCs w:val="20"/>
        </w:rPr>
        <w:t xml:space="preserve">Individuelt </w:t>
      </w:r>
      <w:r w:rsidRPr="00E619E2">
        <w:rPr>
          <w:rFonts w:ascii="Comic Sans MS" w:hAnsi="Comic Sans MS"/>
          <w:sz w:val="20"/>
          <w:szCs w:val="20"/>
        </w:rPr>
        <w:t>arbeid</w:t>
      </w:r>
    </w:p>
    <w:p w:rsidR="00CB6C4A" w:rsidRPr="00E619E2" w:rsidRDefault="00CB6C4A" w:rsidP="00CB6C4A">
      <w:pPr>
        <w:numPr>
          <w:ilvl w:val="0"/>
          <w:numId w:val="1"/>
        </w:numPr>
        <w:spacing w:line="360" w:lineRule="auto"/>
        <w:rPr>
          <w:rFonts w:ascii="Comic Sans MS" w:hAnsi="Comic Sans MS"/>
          <w:sz w:val="20"/>
          <w:szCs w:val="20"/>
        </w:rPr>
      </w:pPr>
      <w:r w:rsidRPr="00E619E2">
        <w:rPr>
          <w:rFonts w:ascii="Comic Sans MS" w:hAnsi="Comic Sans MS"/>
          <w:sz w:val="20"/>
          <w:szCs w:val="20"/>
        </w:rPr>
        <w:t>Samarbeid</w:t>
      </w:r>
    </w:p>
    <w:p w:rsidR="00CB6C4A" w:rsidRPr="00E619E2" w:rsidRDefault="00CB6C4A" w:rsidP="00CB6C4A">
      <w:pPr>
        <w:spacing w:line="360" w:lineRule="auto"/>
        <w:rPr>
          <w:rFonts w:ascii="Comic Sans MS" w:hAnsi="Comic Sans MS"/>
          <w:sz w:val="20"/>
          <w:szCs w:val="20"/>
        </w:rPr>
      </w:pPr>
    </w:p>
    <w:p w:rsidR="00CB6C4A" w:rsidRDefault="00CB6C4A" w:rsidP="00CB6C4A">
      <w:pPr>
        <w:spacing w:line="360" w:lineRule="auto"/>
        <w:rPr>
          <w:rFonts w:ascii="Comic Sans MS" w:hAnsi="Comic Sans MS"/>
          <w:sz w:val="20"/>
          <w:szCs w:val="20"/>
        </w:rPr>
      </w:pPr>
    </w:p>
    <w:p w:rsidR="00CB6C4A" w:rsidRPr="00E619E2" w:rsidRDefault="00CB6C4A" w:rsidP="00CB6C4A">
      <w:pPr>
        <w:spacing w:line="360" w:lineRule="auto"/>
        <w:rPr>
          <w:rFonts w:ascii="Comic Sans MS" w:hAnsi="Comic Sans MS"/>
          <w:sz w:val="20"/>
          <w:szCs w:val="20"/>
        </w:rPr>
      </w:pPr>
      <w:r w:rsidRPr="00E619E2">
        <w:rPr>
          <w:rFonts w:ascii="Comic Sans MS" w:hAnsi="Comic Sans MS"/>
          <w:sz w:val="20"/>
          <w:szCs w:val="20"/>
        </w:rPr>
        <w:t>Innenfor disse overordnede begrepene, finne</w:t>
      </w:r>
      <w:r>
        <w:rPr>
          <w:rFonts w:ascii="Comic Sans MS" w:hAnsi="Comic Sans MS"/>
          <w:sz w:val="20"/>
          <w:szCs w:val="20"/>
        </w:rPr>
        <w:t>s det mange måter å variere undervisningen på</w:t>
      </w:r>
      <w:r w:rsidRPr="00E619E2">
        <w:rPr>
          <w:rFonts w:ascii="Comic Sans MS" w:hAnsi="Comic Sans MS"/>
          <w:sz w:val="20"/>
          <w:szCs w:val="20"/>
        </w:rPr>
        <w:t>.</w:t>
      </w:r>
    </w:p>
    <w:p w:rsidR="00CB6C4A" w:rsidRPr="00E619E2" w:rsidRDefault="00CB6C4A" w:rsidP="00CB6C4A">
      <w:pPr>
        <w:pStyle w:val="Brdtekst"/>
        <w:spacing w:line="360" w:lineRule="auto"/>
        <w:rPr>
          <w:color w:val="000000" w:themeColor="text1"/>
          <w:sz w:val="20"/>
          <w:szCs w:val="20"/>
        </w:rPr>
      </w:pPr>
      <w:r w:rsidRPr="00FD1904">
        <w:rPr>
          <w:color w:val="000000" w:themeColor="text1"/>
          <w:sz w:val="20"/>
          <w:szCs w:val="20"/>
        </w:rPr>
        <w:t>Det skal være stasjonslæring</w:t>
      </w:r>
      <w:r>
        <w:rPr>
          <w:color w:val="000000" w:themeColor="text1"/>
          <w:sz w:val="20"/>
          <w:szCs w:val="20"/>
        </w:rPr>
        <w:t xml:space="preserve"> på alle trinn og en ønsker å</w:t>
      </w:r>
      <w:r>
        <w:rPr>
          <w:sz w:val="20"/>
          <w:szCs w:val="20"/>
        </w:rPr>
        <w:t xml:space="preserve"> organisere </w:t>
      </w:r>
      <w:r w:rsidRPr="00E619E2">
        <w:rPr>
          <w:sz w:val="20"/>
          <w:szCs w:val="20"/>
        </w:rPr>
        <w:t>st</w:t>
      </w:r>
      <w:r>
        <w:rPr>
          <w:sz w:val="20"/>
          <w:szCs w:val="20"/>
        </w:rPr>
        <w:t>asjonene</w:t>
      </w:r>
      <w:r w:rsidRPr="00E619E2">
        <w:rPr>
          <w:sz w:val="20"/>
          <w:szCs w:val="20"/>
        </w:rPr>
        <w:t xml:space="preserve"> slik at hver enkelt elev får best mulig læring. </w:t>
      </w:r>
      <w:r w:rsidRPr="00E619E2">
        <w:rPr>
          <w:color w:val="000000" w:themeColor="text1"/>
          <w:sz w:val="20"/>
          <w:szCs w:val="20"/>
        </w:rPr>
        <w:t>Organiseringen bør være gjenkjennend</w:t>
      </w:r>
      <w:r>
        <w:rPr>
          <w:color w:val="000000" w:themeColor="text1"/>
          <w:sz w:val="20"/>
          <w:szCs w:val="20"/>
        </w:rPr>
        <w:t>e for de yngste.</w:t>
      </w:r>
      <w:r w:rsidRPr="00E619E2">
        <w:rPr>
          <w:color w:val="000000" w:themeColor="text1"/>
          <w:sz w:val="20"/>
          <w:szCs w:val="20"/>
        </w:rPr>
        <w:t xml:space="preserve"> </w:t>
      </w:r>
      <w:r>
        <w:rPr>
          <w:color w:val="000000" w:themeColor="text1"/>
          <w:sz w:val="20"/>
          <w:szCs w:val="20"/>
        </w:rPr>
        <w:t xml:space="preserve">1. og 2.trinn har stasjonslæring ukentlig i matematikk og norsk. På de øvrige trinn vil det variere i hvilke fag og hvor ofte en har stasjonslæring. </w:t>
      </w:r>
      <w:r w:rsidRPr="00E619E2">
        <w:rPr>
          <w:color w:val="000000" w:themeColor="text1"/>
          <w:sz w:val="20"/>
          <w:szCs w:val="20"/>
        </w:rPr>
        <w:t>Noen har også valgt å kombinere flere fag.</w:t>
      </w:r>
    </w:p>
    <w:p w:rsidR="00BD7956" w:rsidRPr="00CB6C4A" w:rsidRDefault="00CB6C4A" w:rsidP="00CB6C4A"/>
    <w:sectPr w:rsidR="00BD7956" w:rsidRPr="00CB6C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4247ED"/>
    <w:multiLevelType w:val="hybridMultilevel"/>
    <w:tmpl w:val="3CCCD3DA"/>
    <w:lvl w:ilvl="0" w:tplc="04140001">
      <w:start w:val="1"/>
      <w:numFmt w:val="bullet"/>
      <w:lvlText w:val=""/>
      <w:lvlJc w:val="left"/>
      <w:pPr>
        <w:tabs>
          <w:tab w:val="num" w:pos="1428"/>
        </w:tabs>
        <w:ind w:left="1428" w:hanging="360"/>
      </w:pPr>
      <w:rPr>
        <w:rFonts w:ascii="Symbol" w:hAnsi="Symbol" w:hint="default"/>
      </w:rPr>
    </w:lvl>
    <w:lvl w:ilvl="1" w:tplc="04140003" w:tentative="1">
      <w:start w:val="1"/>
      <w:numFmt w:val="bullet"/>
      <w:lvlText w:val="o"/>
      <w:lvlJc w:val="left"/>
      <w:pPr>
        <w:tabs>
          <w:tab w:val="num" w:pos="2148"/>
        </w:tabs>
        <w:ind w:left="2148" w:hanging="360"/>
      </w:pPr>
      <w:rPr>
        <w:rFonts w:ascii="Courier New" w:hAnsi="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4A"/>
    <w:rsid w:val="00435B42"/>
    <w:rsid w:val="00901B94"/>
    <w:rsid w:val="00CB6C4A"/>
    <w:rsid w:val="00D74A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8D7B3-D869-4E4A-BDAE-DE101988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C4A"/>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CB6C4A"/>
    <w:pPr>
      <w:keepNext/>
      <w:jc w:val="center"/>
      <w:outlineLvl w:val="0"/>
    </w:pPr>
    <w:rPr>
      <w:rFonts w:ascii="Comic Sans MS" w:hAnsi="Comic Sans MS"/>
      <w:sz w:val="5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CB6C4A"/>
    <w:rPr>
      <w:rFonts w:ascii="Comic Sans MS" w:eastAsia="Times New Roman" w:hAnsi="Comic Sans MS" w:cs="Times New Roman"/>
      <w:sz w:val="52"/>
      <w:szCs w:val="24"/>
      <w:lang w:eastAsia="nb-NO"/>
    </w:rPr>
  </w:style>
  <w:style w:type="paragraph" w:styleId="Brdtekst">
    <w:name w:val="Body Text"/>
    <w:basedOn w:val="Normal"/>
    <w:link w:val="BrdtekstTegn"/>
    <w:rsid w:val="00CB6C4A"/>
    <w:rPr>
      <w:rFonts w:ascii="Comic Sans MS" w:hAnsi="Comic Sans MS"/>
      <w:sz w:val="22"/>
    </w:rPr>
  </w:style>
  <w:style w:type="character" w:customStyle="1" w:styleId="BrdtekstTegn">
    <w:name w:val="Brødtekst Tegn"/>
    <w:basedOn w:val="Standardskriftforavsnitt"/>
    <w:link w:val="Brdtekst"/>
    <w:rsid w:val="00CB6C4A"/>
    <w:rPr>
      <w:rFonts w:ascii="Comic Sans MS" w:eastAsia="Times New Roman" w:hAnsi="Comic Sans MS" w:cs="Times New Roman"/>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795</Characters>
  <Application>Microsoft Office Word</Application>
  <DocSecurity>0</DocSecurity>
  <Lines>6</Lines>
  <Paragraphs>1</Paragraphs>
  <ScaleCrop>false</ScaleCrop>
  <HeadingPairs>
    <vt:vector size="2" baseType="variant">
      <vt:variant>
        <vt:lpstr>Tittel</vt:lpstr>
      </vt:variant>
      <vt:variant>
        <vt:i4>1</vt:i4>
      </vt:variant>
    </vt:vector>
  </HeadingPairs>
  <TitlesOfParts>
    <vt:vector size="1" baseType="lpstr">
      <vt:lpstr/>
    </vt:vector>
  </TitlesOfParts>
  <Company>Sandnes Kommune</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Bjørgan, Randi</dc:creator>
  <cp:keywords/>
  <dc:description/>
  <cp:lastModifiedBy>Bjørgan, Randi</cp:lastModifiedBy>
  <cp:revision>1</cp:revision>
  <dcterms:created xsi:type="dcterms:W3CDTF">2015-10-28T09:07:00Z</dcterms:created>
  <dcterms:modified xsi:type="dcterms:W3CDTF">2015-10-28T09:08:00Z</dcterms:modified>
</cp:coreProperties>
</file>